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302C1" w14:textId="57841D13" w:rsidR="005E5BB9" w:rsidRPr="00F128D5" w:rsidRDefault="005E5BB9" w:rsidP="005E5BB9">
      <w:pPr>
        <w:shd w:val="clear" w:color="auto" w:fill="FFFFFF"/>
        <w:spacing w:after="0" w:line="240" w:lineRule="auto"/>
        <w:rPr>
          <w:rFonts w:ascii="Arial" w:eastAsia="Times New Roman" w:hAnsi="Arial" w:cs="Arial"/>
          <w:sz w:val="23"/>
          <w:szCs w:val="23"/>
          <w:lang w:eastAsia="ru-RU"/>
        </w:rPr>
      </w:pPr>
      <w:bookmarkStart w:id="0" w:name="_GoBack"/>
      <w:bookmarkEnd w:id="0"/>
      <w:r w:rsidRPr="00F128D5">
        <w:rPr>
          <w:rFonts w:ascii="Arial" w:eastAsia="Times New Roman" w:hAnsi="Arial" w:cs="Arial"/>
          <w:b/>
          <w:bCs/>
          <w:sz w:val="23"/>
          <w:szCs w:val="23"/>
          <w:lang w:eastAsia="ru-RU"/>
        </w:rPr>
        <w:t>Политика обработки персональных данных пользователей сайта</w:t>
      </w:r>
      <w:r w:rsidR="0059071F" w:rsidRPr="00F128D5">
        <w:rPr>
          <w:rFonts w:ascii="Arial" w:eastAsia="Times New Roman" w:hAnsi="Arial" w:cs="Arial"/>
          <w:b/>
          <w:bCs/>
          <w:sz w:val="23"/>
          <w:szCs w:val="23"/>
          <w:lang w:eastAsia="ru-RU"/>
        </w:rPr>
        <w:t xml:space="preserve"> </w:t>
      </w:r>
      <w:bookmarkStart w:id="1" w:name="_Hlk170305304"/>
      <w:r w:rsidR="0059071F" w:rsidRPr="00F128D5">
        <w:rPr>
          <w:rFonts w:ascii="Arial" w:eastAsia="Times New Roman" w:hAnsi="Arial" w:cs="Arial"/>
          <w:b/>
          <w:bCs/>
          <w:sz w:val="23"/>
          <w:szCs w:val="23"/>
          <w:lang w:eastAsia="ru-RU"/>
        </w:rPr>
        <w:fldChar w:fldCharType="begin"/>
      </w:r>
      <w:r w:rsidR="0059071F" w:rsidRPr="00F128D5">
        <w:rPr>
          <w:rFonts w:ascii="Arial" w:eastAsia="Times New Roman" w:hAnsi="Arial" w:cs="Arial"/>
          <w:b/>
          <w:bCs/>
          <w:sz w:val="23"/>
          <w:szCs w:val="23"/>
          <w:lang w:eastAsia="ru-RU"/>
        </w:rPr>
        <w:instrText xml:space="preserve"> HYPERLINK "https://voskresenie-prihod.ru" </w:instrText>
      </w:r>
      <w:r w:rsidR="0059071F" w:rsidRPr="00F128D5">
        <w:rPr>
          <w:rFonts w:ascii="Arial" w:eastAsia="Times New Roman" w:hAnsi="Arial" w:cs="Arial"/>
          <w:b/>
          <w:bCs/>
          <w:sz w:val="23"/>
          <w:szCs w:val="23"/>
          <w:lang w:eastAsia="ru-RU"/>
        </w:rPr>
        <w:fldChar w:fldCharType="separate"/>
      </w:r>
      <w:r w:rsidR="0059071F" w:rsidRPr="00F128D5">
        <w:rPr>
          <w:rStyle w:val="a3"/>
          <w:rFonts w:ascii="Arial" w:eastAsia="Times New Roman" w:hAnsi="Arial" w:cs="Arial"/>
          <w:b/>
          <w:bCs/>
          <w:color w:val="auto"/>
          <w:sz w:val="23"/>
          <w:szCs w:val="23"/>
          <w:lang w:eastAsia="ru-RU"/>
        </w:rPr>
        <w:t>https://voskresenie-prihod.ru</w:t>
      </w:r>
      <w:r w:rsidR="0059071F" w:rsidRPr="00F128D5">
        <w:rPr>
          <w:rFonts w:ascii="Arial" w:eastAsia="Times New Roman" w:hAnsi="Arial" w:cs="Arial"/>
          <w:b/>
          <w:bCs/>
          <w:sz w:val="23"/>
          <w:szCs w:val="23"/>
          <w:lang w:eastAsia="ru-RU"/>
        </w:rPr>
        <w:fldChar w:fldCharType="end"/>
      </w:r>
      <w:r w:rsidR="0059071F" w:rsidRPr="00F128D5">
        <w:rPr>
          <w:rFonts w:ascii="Arial" w:eastAsia="Times New Roman" w:hAnsi="Arial" w:cs="Arial"/>
          <w:b/>
          <w:bCs/>
          <w:sz w:val="23"/>
          <w:szCs w:val="23"/>
          <w:lang w:eastAsia="ru-RU"/>
        </w:rPr>
        <w:t xml:space="preserve"> </w:t>
      </w:r>
      <w:bookmarkEnd w:id="1"/>
    </w:p>
    <w:p w14:paraId="12CD8D38"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b/>
          <w:bCs/>
          <w:sz w:val="23"/>
          <w:szCs w:val="23"/>
          <w:lang w:eastAsia="ru-RU"/>
        </w:rPr>
        <w:t> </w:t>
      </w:r>
    </w:p>
    <w:p w14:paraId="72AF4E6B"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b/>
          <w:bCs/>
          <w:sz w:val="23"/>
          <w:szCs w:val="23"/>
          <w:lang w:eastAsia="ru-RU"/>
        </w:rPr>
        <w:t>1. Общие положения</w:t>
      </w:r>
    </w:p>
    <w:p w14:paraId="4A605E19"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1.1. Настоящая Политика обработки персональных данных (далее — Политика) разработана в соответствии с Федеральным законом от 27.07.2006 № 152-ФЗ «О персональных данных» и устанавливает:</w:t>
      </w:r>
    </w:p>
    <w:p w14:paraId="6E06CF67" w14:textId="1D2006C7" w:rsidR="005E5BB9" w:rsidRPr="00F128D5" w:rsidRDefault="005E5BB9" w:rsidP="005E5BB9">
      <w:pPr>
        <w:numPr>
          <w:ilvl w:val="0"/>
          <w:numId w:val="1"/>
        </w:numPr>
        <w:shd w:val="clear" w:color="auto" w:fill="FFFFFF"/>
        <w:spacing w:after="0" w:line="240" w:lineRule="auto"/>
        <w:ind w:left="270"/>
        <w:rPr>
          <w:rFonts w:ascii="Arial" w:eastAsia="Times New Roman" w:hAnsi="Arial" w:cs="Arial"/>
          <w:sz w:val="23"/>
          <w:szCs w:val="23"/>
          <w:lang w:eastAsia="ru-RU"/>
        </w:rPr>
      </w:pPr>
      <w:r w:rsidRPr="00F128D5">
        <w:rPr>
          <w:rFonts w:ascii="Arial" w:eastAsia="Times New Roman" w:hAnsi="Arial" w:cs="Arial"/>
          <w:sz w:val="23"/>
          <w:szCs w:val="23"/>
          <w:lang w:eastAsia="ru-RU"/>
        </w:rPr>
        <w:t xml:space="preserve">цели, правовые основания, порядок и объем обработки </w:t>
      </w:r>
      <w:r w:rsidR="0059071F" w:rsidRPr="00F128D5">
        <w:rPr>
          <w:rFonts w:ascii="Arial" w:eastAsia="Times New Roman" w:hAnsi="Arial" w:cs="Arial"/>
          <w:sz w:val="23"/>
          <w:szCs w:val="23"/>
          <w:lang w:eastAsia="ru-RU"/>
        </w:rPr>
        <w:t xml:space="preserve">Подворье Свято-Троицкой Сергиевой Лавры при храме Воскресения Христова </w:t>
      </w:r>
      <w:r w:rsidRPr="00F128D5">
        <w:rPr>
          <w:rFonts w:ascii="Arial" w:eastAsia="Times New Roman" w:hAnsi="Arial" w:cs="Arial"/>
          <w:sz w:val="23"/>
          <w:szCs w:val="23"/>
          <w:lang w:eastAsia="ru-RU"/>
        </w:rPr>
        <w:t>(далее – Администрация) персональных данных Пользователей Сайта</w:t>
      </w:r>
      <w:r w:rsidR="0059071F" w:rsidRPr="00F128D5">
        <w:rPr>
          <w:rFonts w:ascii="Arial" w:eastAsia="Times New Roman" w:hAnsi="Arial" w:cs="Arial"/>
          <w:sz w:val="23"/>
          <w:szCs w:val="23"/>
          <w:lang w:eastAsia="ru-RU"/>
        </w:rPr>
        <w:t xml:space="preserve"> </w:t>
      </w:r>
      <w:bookmarkStart w:id="2" w:name="_Hlk170305545"/>
      <w:r w:rsidR="0059071F" w:rsidRPr="00F128D5">
        <w:rPr>
          <w:rFonts w:ascii="Arial" w:eastAsia="Times New Roman" w:hAnsi="Arial" w:cs="Arial"/>
          <w:sz w:val="23"/>
          <w:szCs w:val="23"/>
          <w:lang w:eastAsia="ru-RU"/>
        </w:rPr>
        <w:fldChar w:fldCharType="begin"/>
      </w:r>
      <w:r w:rsidR="0059071F" w:rsidRPr="00F128D5">
        <w:rPr>
          <w:rFonts w:ascii="Arial" w:eastAsia="Times New Roman" w:hAnsi="Arial" w:cs="Arial"/>
          <w:sz w:val="23"/>
          <w:szCs w:val="23"/>
          <w:lang w:eastAsia="ru-RU"/>
        </w:rPr>
        <w:instrText xml:space="preserve"> HYPERLINK "https://voskresenie-prihod.ru" </w:instrText>
      </w:r>
      <w:r w:rsidR="0059071F" w:rsidRPr="00F128D5">
        <w:rPr>
          <w:rFonts w:ascii="Arial" w:eastAsia="Times New Roman" w:hAnsi="Arial" w:cs="Arial"/>
          <w:sz w:val="23"/>
          <w:szCs w:val="23"/>
          <w:lang w:eastAsia="ru-RU"/>
        </w:rPr>
        <w:fldChar w:fldCharType="separate"/>
      </w:r>
      <w:r w:rsidR="0059071F" w:rsidRPr="00F128D5">
        <w:rPr>
          <w:rStyle w:val="a3"/>
          <w:rFonts w:ascii="Arial" w:eastAsia="Times New Roman" w:hAnsi="Arial" w:cs="Arial"/>
          <w:color w:val="auto"/>
          <w:sz w:val="23"/>
          <w:szCs w:val="23"/>
          <w:lang w:eastAsia="ru-RU"/>
        </w:rPr>
        <w:t>https://voskresenie-prihod.ru</w:t>
      </w:r>
      <w:r w:rsidR="0059071F" w:rsidRPr="00F128D5">
        <w:rPr>
          <w:rFonts w:ascii="Arial" w:eastAsia="Times New Roman" w:hAnsi="Arial" w:cs="Arial"/>
          <w:sz w:val="23"/>
          <w:szCs w:val="23"/>
          <w:lang w:eastAsia="ru-RU"/>
        </w:rPr>
        <w:fldChar w:fldCharType="end"/>
      </w:r>
      <w:bookmarkEnd w:id="2"/>
      <w:r w:rsidR="0059071F" w:rsidRPr="00F128D5">
        <w:rPr>
          <w:rFonts w:ascii="Arial" w:eastAsia="Times New Roman" w:hAnsi="Arial" w:cs="Arial"/>
          <w:sz w:val="23"/>
          <w:szCs w:val="23"/>
          <w:lang w:eastAsia="ru-RU"/>
        </w:rPr>
        <w:t xml:space="preserve">  </w:t>
      </w:r>
      <w:r w:rsidRPr="00F128D5">
        <w:rPr>
          <w:rFonts w:ascii="Arial" w:eastAsia="Times New Roman" w:hAnsi="Arial" w:cs="Arial"/>
          <w:sz w:val="23"/>
          <w:szCs w:val="23"/>
          <w:lang w:eastAsia="ru-RU"/>
        </w:rPr>
        <w:t>(далее - Сайт);</w:t>
      </w:r>
    </w:p>
    <w:p w14:paraId="164F98F5" w14:textId="46775808" w:rsidR="005E5BB9" w:rsidRPr="00F128D5" w:rsidRDefault="005E5BB9" w:rsidP="005E5BB9">
      <w:pPr>
        <w:numPr>
          <w:ilvl w:val="0"/>
          <w:numId w:val="1"/>
        </w:numPr>
        <w:shd w:val="clear" w:color="auto" w:fill="FFFFFF"/>
        <w:spacing w:after="0" w:line="240" w:lineRule="auto"/>
        <w:ind w:left="270"/>
        <w:rPr>
          <w:rFonts w:ascii="Arial" w:eastAsia="Times New Roman" w:hAnsi="Arial" w:cs="Arial"/>
          <w:sz w:val="23"/>
          <w:szCs w:val="23"/>
          <w:lang w:eastAsia="ru-RU"/>
        </w:rPr>
      </w:pPr>
      <w:r w:rsidRPr="00F128D5">
        <w:rPr>
          <w:rFonts w:ascii="Arial" w:eastAsia="Times New Roman" w:hAnsi="Arial" w:cs="Arial"/>
          <w:sz w:val="23"/>
          <w:szCs w:val="23"/>
          <w:lang w:eastAsia="ru-RU"/>
        </w:rPr>
        <w:t>содержит сведения о реализуемых требованиях к защите обрабатываемых персональных</w:t>
      </w:r>
      <w:r w:rsidR="0059071F" w:rsidRPr="00F128D5">
        <w:rPr>
          <w:rFonts w:ascii="Arial" w:eastAsia="Times New Roman" w:hAnsi="Arial" w:cs="Arial"/>
          <w:sz w:val="23"/>
          <w:szCs w:val="23"/>
          <w:lang w:eastAsia="ru-RU"/>
        </w:rPr>
        <w:t xml:space="preserve"> </w:t>
      </w:r>
      <w:r w:rsidRPr="00F128D5">
        <w:rPr>
          <w:rFonts w:ascii="Arial" w:eastAsia="Times New Roman" w:hAnsi="Arial" w:cs="Arial"/>
          <w:sz w:val="23"/>
          <w:szCs w:val="23"/>
          <w:lang w:eastAsia="ru-RU"/>
        </w:rPr>
        <w:t>данных;                                                                                                                                                                                           </w:t>
      </w:r>
    </w:p>
    <w:p w14:paraId="06ABB045" w14:textId="77777777" w:rsidR="005E5BB9" w:rsidRPr="00F128D5" w:rsidRDefault="005E5BB9" w:rsidP="005E5BB9">
      <w:pPr>
        <w:numPr>
          <w:ilvl w:val="0"/>
          <w:numId w:val="1"/>
        </w:numPr>
        <w:shd w:val="clear" w:color="auto" w:fill="FFFFFF"/>
        <w:spacing w:after="0" w:line="240" w:lineRule="auto"/>
        <w:ind w:left="270"/>
        <w:rPr>
          <w:rFonts w:ascii="Arial" w:eastAsia="Times New Roman" w:hAnsi="Arial" w:cs="Arial"/>
          <w:sz w:val="23"/>
          <w:szCs w:val="23"/>
          <w:lang w:eastAsia="ru-RU"/>
        </w:rPr>
      </w:pPr>
      <w:r w:rsidRPr="00F128D5">
        <w:rPr>
          <w:rFonts w:ascii="Arial" w:eastAsia="Times New Roman" w:hAnsi="Arial" w:cs="Arial"/>
          <w:sz w:val="23"/>
          <w:szCs w:val="23"/>
          <w:lang w:eastAsia="ru-RU"/>
        </w:rPr>
        <w:t>определяет порядок взаимодействия с субъектами персональных данных при поступлении от них обращений.</w:t>
      </w:r>
    </w:p>
    <w:p w14:paraId="03960290"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Понятия, указанные в настоящей Политике, используются в том значении, в котором они приведены в Федеральном законе «О персональных данных» (далее - Закон), если иное прямо не вытекает из текста настоящей Политики.</w:t>
      </w:r>
    </w:p>
    <w:p w14:paraId="2CED0A55"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Используя Сайт любым способом, Пользователь:</w:t>
      </w:r>
    </w:p>
    <w:p w14:paraId="1CB22550" w14:textId="77777777" w:rsidR="005E5BB9" w:rsidRPr="00F128D5" w:rsidRDefault="005E5BB9" w:rsidP="005E5BB9">
      <w:pPr>
        <w:numPr>
          <w:ilvl w:val="0"/>
          <w:numId w:val="2"/>
        </w:numPr>
        <w:shd w:val="clear" w:color="auto" w:fill="FFFFFF"/>
        <w:spacing w:after="0" w:line="240" w:lineRule="auto"/>
        <w:ind w:left="270"/>
        <w:rPr>
          <w:rFonts w:ascii="Arial" w:eastAsia="Times New Roman" w:hAnsi="Arial" w:cs="Arial"/>
          <w:sz w:val="23"/>
          <w:szCs w:val="23"/>
          <w:lang w:eastAsia="ru-RU"/>
        </w:rPr>
      </w:pPr>
      <w:r w:rsidRPr="00F128D5">
        <w:rPr>
          <w:rFonts w:ascii="Arial" w:eastAsia="Times New Roman" w:hAnsi="Arial" w:cs="Arial"/>
          <w:sz w:val="23"/>
          <w:szCs w:val="23"/>
          <w:lang w:eastAsia="ru-RU"/>
        </w:rPr>
        <w:t>подтверждает, что представляемые им данные принадлежат ему лично и(или) им получено согласи от субъекта персональных данных на передачу персональных данных в установленном законом порядке;</w:t>
      </w:r>
    </w:p>
    <w:p w14:paraId="794E3E02" w14:textId="77777777" w:rsidR="005E5BB9" w:rsidRPr="00F128D5" w:rsidRDefault="005E5BB9" w:rsidP="005E5BB9">
      <w:pPr>
        <w:numPr>
          <w:ilvl w:val="0"/>
          <w:numId w:val="2"/>
        </w:numPr>
        <w:shd w:val="clear" w:color="auto" w:fill="FFFFFF"/>
        <w:spacing w:after="0" w:line="240" w:lineRule="auto"/>
        <w:ind w:left="270"/>
        <w:rPr>
          <w:rFonts w:ascii="Arial" w:eastAsia="Times New Roman" w:hAnsi="Arial" w:cs="Arial"/>
          <w:sz w:val="23"/>
          <w:szCs w:val="23"/>
          <w:lang w:eastAsia="ru-RU"/>
        </w:rPr>
      </w:pPr>
      <w:r w:rsidRPr="00F128D5">
        <w:rPr>
          <w:rFonts w:ascii="Arial" w:eastAsia="Times New Roman" w:hAnsi="Arial" w:cs="Arial"/>
          <w:sz w:val="23"/>
          <w:szCs w:val="23"/>
          <w:lang w:eastAsia="ru-RU"/>
        </w:rPr>
        <w:t>подтверждает, что перед использованием Сайта он внимательно ознакомился с изложенными ниже условиями обработки персональных данных. Пользуясь Сайтом, Пользователь понимает изложенные в настоящей Политике условия и подтверждает свое полное и безусловное согласие с ними;</w:t>
      </w:r>
    </w:p>
    <w:p w14:paraId="49ADCBA9" w14:textId="77777777" w:rsidR="005E5BB9" w:rsidRPr="00F128D5" w:rsidRDefault="005E5BB9" w:rsidP="005E5BB9">
      <w:pPr>
        <w:numPr>
          <w:ilvl w:val="0"/>
          <w:numId w:val="2"/>
        </w:numPr>
        <w:shd w:val="clear" w:color="auto" w:fill="FFFFFF"/>
        <w:spacing w:after="0" w:line="240" w:lineRule="auto"/>
        <w:ind w:left="270"/>
        <w:rPr>
          <w:rFonts w:ascii="Arial" w:eastAsia="Times New Roman" w:hAnsi="Arial" w:cs="Arial"/>
          <w:sz w:val="23"/>
          <w:szCs w:val="23"/>
          <w:lang w:eastAsia="ru-RU"/>
        </w:rPr>
      </w:pPr>
      <w:r w:rsidRPr="00F128D5">
        <w:rPr>
          <w:rFonts w:ascii="Arial" w:eastAsia="Times New Roman" w:hAnsi="Arial" w:cs="Arial"/>
          <w:sz w:val="23"/>
          <w:szCs w:val="23"/>
          <w:lang w:eastAsia="ru-RU"/>
        </w:rPr>
        <w:t>выражает полное и безоговорочное согласие с настоящей Политикой и указанными в ней условиями сбора и обработки персональных данных, и предоставляет Администрации добровольное согласие на обработку своих персональных данных.</w:t>
      </w:r>
    </w:p>
    <w:p w14:paraId="2B6AF2D4"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В случае несогласия с условиями настоящей Политики, Пользователь обязан воздержаться от любого использования Сервиса.</w:t>
      </w:r>
    </w:p>
    <w:p w14:paraId="40F28017"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b/>
          <w:bCs/>
          <w:sz w:val="23"/>
          <w:szCs w:val="23"/>
          <w:lang w:eastAsia="ru-RU"/>
        </w:rPr>
        <w:t> </w:t>
      </w:r>
    </w:p>
    <w:p w14:paraId="3228BA5D"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b/>
          <w:bCs/>
          <w:sz w:val="23"/>
          <w:szCs w:val="23"/>
          <w:lang w:eastAsia="ru-RU"/>
        </w:rPr>
        <w:t>2. Обрабатываемая информация и порядок получения согласия субъекта</w:t>
      </w:r>
    </w:p>
    <w:p w14:paraId="5F824A9D"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2.1. К персональным данным, которые обрабатывает Администрация, относятся:</w:t>
      </w:r>
    </w:p>
    <w:p w14:paraId="24755828"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 имя;</w:t>
      </w:r>
    </w:p>
    <w:p w14:paraId="44C3B851"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 e-</w:t>
      </w:r>
      <w:proofErr w:type="spellStart"/>
      <w:r w:rsidRPr="00F128D5">
        <w:rPr>
          <w:rFonts w:ascii="Arial" w:eastAsia="Times New Roman" w:hAnsi="Arial" w:cs="Arial"/>
          <w:sz w:val="23"/>
          <w:szCs w:val="23"/>
          <w:lang w:eastAsia="ru-RU"/>
        </w:rPr>
        <w:t>mail</w:t>
      </w:r>
      <w:proofErr w:type="spellEnd"/>
      <w:r w:rsidRPr="00F128D5">
        <w:rPr>
          <w:rFonts w:ascii="Arial" w:eastAsia="Times New Roman" w:hAnsi="Arial" w:cs="Arial"/>
          <w:sz w:val="23"/>
          <w:szCs w:val="23"/>
          <w:lang w:eastAsia="ru-RU"/>
        </w:rPr>
        <w:t>;</w:t>
      </w:r>
    </w:p>
    <w:p w14:paraId="2382E7B3"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 контактный номер сотового телефона;</w:t>
      </w:r>
    </w:p>
    <w:p w14:paraId="6FFF838F"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 платежные реквизиты.</w:t>
      </w:r>
    </w:p>
    <w:p w14:paraId="3866F45E"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2.2. Администрация не обрабатывает персональные данные субъекта, касающиеся расовой, национальной принадлежности, политических взглядов, религиозных или философских убеждений.</w:t>
      </w:r>
    </w:p>
    <w:p w14:paraId="60B997E2" w14:textId="4EA3218A"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2.3.             Администрация исходит из того, что Пользователь при предоставлении персональных данных на Сайте:</w:t>
      </w:r>
      <w:r w:rsidR="0059071F" w:rsidRPr="00F128D5">
        <w:rPr>
          <w:rFonts w:ascii="Arial" w:eastAsia="Times New Roman" w:hAnsi="Arial" w:cs="Arial"/>
          <w:sz w:val="23"/>
          <w:szCs w:val="23"/>
          <w:lang w:eastAsia="ru-RU"/>
        </w:rPr>
        <w:t xml:space="preserve"> </w:t>
      </w:r>
      <w:hyperlink r:id="rId6" w:history="1">
        <w:r w:rsidR="0059071F" w:rsidRPr="00F128D5">
          <w:rPr>
            <w:rStyle w:val="a3"/>
            <w:rFonts w:ascii="Arial" w:eastAsia="Times New Roman" w:hAnsi="Arial" w:cs="Arial"/>
            <w:color w:val="auto"/>
            <w:sz w:val="23"/>
            <w:szCs w:val="23"/>
            <w:lang w:eastAsia="ru-RU"/>
          </w:rPr>
          <w:t>https://voskresenie-prihod.ru</w:t>
        </w:r>
      </w:hyperlink>
      <w:r w:rsidR="0059071F" w:rsidRPr="00F128D5">
        <w:rPr>
          <w:rFonts w:ascii="Arial" w:eastAsia="Times New Roman" w:hAnsi="Arial" w:cs="Arial"/>
          <w:sz w:val="23"/>
          <w:szCs w:val="23"/>
          <w:lang w:eastAsia="ru-RU"/>
        </w:rPr>
        <w:t xml:space="preserve"> </w:t>
      </w:r>
    </w:p>
    <w:p w14:paraId="4B049BDB"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2.3.1. является дееспособным лицом. В случае, если Пользователь является недееспособным лицом, согласие на обработку персональных данных предоставляется законным представителем Пользователя, который в полной мере ознакомился и принял условия обработки персональных данных, определенные в настоящей Политике;</w:t>
      </w:r>
    </w:p>
    <w:p w14:paraId="0ADC09D6"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2.3.2. предоставляет достоверные и достаточные собственные персональные данные и (или) им получено согласие на такое предоставление от субъекта персональных данных;</w:t>
      </w:r>
    </w:p>
    <w:p w14:paraId="36721216"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2.3.3. обладает всеми необходимыми законными правами, позволяющими ему пользоваться Сайтом;</w:t>
      </w:r>
    </w:p>
    <w:p w14:paraId="512CAA70"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lastRenderedPageBreak/>
        <w:t>2.3.4. ознакомлен с настоящей Политикой, выражает свое безусловное согласие с ней и принимает на себя указанные в ней права и обязанности.</w:t>
      </w:r>
    </w:p>
    <w:p w14:paraId="3993595D"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2.4.             Согласие на обработку персональных данных может быть дано Пользователем в любой форме, позволяющей подтвердить факт получения согласия, если иное не установлено федеральным законом: в письменной, устной или иной форме, предусмотренной действующим законодательством, в том числе посредством совершения конклюдентных действий, а именно путем проставления галочки, при этом не требуется какого-либо дополнительного подписания соглашения, либо согласия Пользователя в письменном (бумажном) виде.</w:t>
      </w:r>
    </w:p>
    <w:p w14:paraId="64D813FC"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2.5.             Согласие Пользователя на обработку его Персональных данных со стороны Администрации действует до достижения целей их обработки.</w:t>
      </w:r>
    </w:p>
    <w:p w14:paraId="50838429"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b/>
          <w:bCs/>
          <w:sz w:val="23"/>
          <w:szCs w:val="23"/>
          <w:lang w:eastAsia="ru-RU"/>
        </w:rPr>
        <w:t> </w:t>
      </w:r>
    </w:p>
    <w:p w14:paraId="6071FC06"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b/>
          <w:bCs/>
          <w:sz w:val="23"/>
          <w:szCs w:val="23"/>
          <w:lang w:eastAsia="ru-RU"/>
        </w:rPr>
        <w:t>3. Правовые основания, цели, способы, принципы обработки Персональных данных</w:t>
      </w:r>
    </w:p>
    <w:p w14:paraId="0FDE57F0"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3.1.             Обработка персональных данных Пользователей осуществляется на следующих правовых основаниях:</w:t>
      </w:r>
    </w:p>
    <w:p w14:paraId="5FE038EC" w14:textId="634A85A5"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3.1.1.       Согласие Пользователя на обработку персональных данных, предоставленное в установленном в п. 2.4. Политики порядке;</w:t>
      </w:r>
    </w:p>
    <w:p w14:paraId="37F4B26A"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3.1.2.       Обработка необходима для достижения целей, предусмотренных законом, для осуществления и выполнения возложенных законодательством Российской Федерации на оператора по обработке персональных данных функций, полномочий и обязанностей;</w:t>
      </w:r>
    </w:p>
    <w:p w14:paraId="416D6FF0"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3.1.3.       Обработка необходима для исполнения Договора, стороной которого либо выгодоприобретателем или поручителем, по которым является субъект персональных данных.</w:t>
      </w:r>
    </w:p>
    <w:p w14:paraId="1E6C2574"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3.2.             Целью настоящей Политики является обеспечение надлежащей обработки и защиты персональных данных от несанкционированного доступа и разглашения. Администрация строго соблюдает требования законодательства Российской Федерации в сфере защиты персональных данных. Администрация гарантирует, что собираемая Администрацией Персональных данных является необходимой и достаточной для достижения целей сбора и обработки, изложенных в настоящей Политике.</w:t>
      </w:r>
    </w:p>
    <w:p w14:paraId="35E58FC2"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3.3.             Администрация осуществляет сбор и обработку персональных данных Пользователей в следующих целях:</w:t>
      </w:r>
    </w:p>
    <w:p w14:paraId="42C8DD4B"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3.3.1. Идентификация Пользователей на Сайте;</w:t>
      </w:r>
    </w:p>
    <w:p w14:paraId="2EDE5B97"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3.3.2. Предоставление возможности использования сервиса по заказу услуг на Сайте Пользователями;</w:t>
      </w:r>
    </w:p>
    <w:p w14:paraId="236C856D"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3.3.3. Исполнение Администрацией обязательств перед Пользователями по Договору на оказание услуг, в том числе направление подтверждения оказания услуг;</w:t>
      </w:r>
    </w:p>
    <w:p w14:paraId="15476AB6"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3.3.4. Анализ результатов использования Сайта;</w:t>
      </w:r>
    </w:p>
    <w:p w14:paraId="6FD57FDC"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3.3.5. Поддержание связи между Администрацией и Пользователем, в том числе направление уведомлений и информации, касающихся использования Сайта, а также обработка запросов Пользователя;</w:t>
      </w:r>
    </w:p>
    <w:p w14:paraId="6C972084"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3.3.6. Предоставление Пользователям технической поддержки;</w:t>
      </w:r>
    </w:p>
    <w:p w14:paraId="7CC7630F"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3.3.7. Осуществление Администрацией рассылки сообщений рекламного характера. Сообщения рекламного характера могут направляться при получении отдельного согласия Пользователя на получение рассылки маркетингового характера. Пользователь вправе отказаться от использования адреса электронной почты для получения рассылки рекламных материалов.</w:t>
      </w:r>
    </w:p>
    <w:p w14:paraId="08302113"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3.3.7.1. Для отказа от рассылки рекламных материалов по адресу электронной почты Пользователю необходимо перейти по ссылке со слов «отписаться» в нижней части любого электронного письма.</w:t>
      </w:r>
    </w:p>
    <w:p w14:paraId="39719BA9"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3.3.8. Осуществление Пользователями оплаты использования платных Услуг.</w:t>
      </w:r>
    </w:p>
    <w:p w14:paraId="566D805B"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3.4. Пользователь предоставляет Администрации право осуществлять следующие действия (операции) с Персональными данными: </w:t>
      </w:r>
    </w:p>
    <w:p w14:paraId="41E1F45B"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lastRenderedPageBreak/>
        <w:t>3.4.1. сбор, запись, систематизация, накопление;</w:t>
      </w:r>
    </w:p>
    <w:p w14:paraId="146823F9"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3.4.2. использование в указанных в настоящей Политике целях;</w:t>
      </w:r>
    </w:p>
    <w:p w14:paraId="7A38C3EC"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3.4.3. хранение на территории Российской Федерации до утраты правовых оснований обработки в течение установленных нормативными документами сроков хранения;</w:t>
      </w:r>
    </w:p>
    <w:p w14:paraId="6EC124F9"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3.4.4. уточнение (обновление, изменение);</w:t>
      </w:r>
    </w:p>
    <w:p w14:paraId="02B4688F"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3.4.5. обезличивание, уничтожение, удаление, блокировка;</w:t>
      </w:r>
    </w:p>
    <w:p w14:paraId="5E1BF26A"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3.4.6. передача (предоставление) третьим лицам в соответствии с условиями и целями, указанными в настоящей Политике и действующим законодательством Российской Федерации без права распространения персональных данных;</w:t>
      </w:r>
    </w:p>
    <w:p w14:paraId="712FBCC0"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3.4.7. иные действия исключительно в целях исполнения Договора на оказание услуг и предоставления доступа к Сайту.</w:t>
      </w:r>
    </w:p>
    <w:p w14:paraId="4F690656"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3.5. Обработка персональных данных осуществляется Администрацией с соблюдением принципов и правил, предусмотренных законодательством Российской Федерации. При обработке персональных данных Администрация руководствуется следующими принципами:</w:t>
      </w:r>
    </w:p>
    <w:p w14:paraId="0B25035D"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 законности и справедливости;</w:t>
      </w:r>
    </w:p>
    <w:p w14:paraId="25FEAC67"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 своевременности и достоверности получения согласия раскрывающей Стороны на обработку;</w:t>
      </w:r>
    </w:p>
    <w:p w14:paraId="3628A5F0"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 обработки только персональных данных, которые отвечают целям их обработки;</w:t>
      </w:r>
    </w:p>
    <w:p w14:paraId="5072BCB5"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 соответствия содержания и объема обрабатываемых персональных данных заявленным целям обработки. Обрабатываемые персональные данные не должны быть избыточными по отношению к заявленным целям их обработки;</w:t>
      </w:r>
    </w:p>
    <w:p w14:paraId="5CBE4165"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 недопустимости объединения баз данных, содержащих персональные данные, обработка которых осуществляется в целях, несовместимых между собой;</w:t>
      </w:r>
    </w:p>
    <w:p w14:paraId="09DFB123"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 обеспечения точности персональных данных, их достаточности, а в необходимых случаях и актуальности по отношению к целям обработки персональных данных. Администрация принимает необходимые меры либо обеспечивает их принятие по удалению или уточнению неполных или неточных данных;</w:t>
      </w:r>
    </w:p>
    <w:p w14:paraId="659B3F57"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 хранения персональных данных в форме, позволяющей определить субъекта персональных данных, не дольше, чем этого требуют цели обработки персональных данных.</w:t>
      </w:r>
    </w:p>
    <w:p w14:paraId="0FD9CC38"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 уничтожения либо обезличивания персональных данных по достижению целей, ее обработки или в случае утраты необходимости в достижении этих целей.</w:t>
      </w:r>
    </w:p>
    <w:p w14:paraId="317C2B21"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 </w:t>
      </w:r>
    </w:p>
    <w:p w14:paraId="038F5FF7"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b/>
          <w:bCs/>
          <w:sz w:val="23"/>
          <w:szCs w:val="23"/>
          <w:lang w:eastAsia="ru-RU"/>
        </w:rPr>
        <w:t>4. Порядок обработки персональных данных </w:t>
      </w:r>
    </w:p>
    <w:p w14:paraId="2E614B71"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4.1.             Администрация самостоятельно, в соответствии с условиями настоящей Политики, организует и осуществляет обработку персональных данных, а также определяет цели обработки персональных данных, состав персональных данных, подлежащих обработке, действия, совершаемые с персональными данными.</w:t>
      </w:r>
    </w:p>
    <w:p w14:paraId="6597F72E"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4.2.             Обработка персональных данных Пользователя производится Администрацией в соответствии с требованиями законодательства Российской Федерации и с использованием баз данных, расположенных на территории Российской Федерации. Трансграничная передача персональных данных не осуществляется.</w:t>
      </w:r>
    </w:p>
    <w:p w14:paraId="11F28458"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4.3.             Персональные данные Пользователей хранятся исключительно на электронных носителях и обрабатываются с использованием автоматизированных систем, за исключением случаев, когда неавтоматизированная обработка персональных данных необходима в связи с исполнением требований законодательства или Договора на оказание услуг.</w:t>
      </w:r>
    </w:p>
    <w:p w14:paraId="1FCBD546"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4.4.             Хранение персональных данных осуществляется до момента (в зависимости от того, какое из событий наступит раньше):</w:t>
      </w:r>
    </w:p>
    <w:p w14:paraId="69C1A5D6"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4.4.1. их уничтожения Администрацией при получении от Пользователя отзыва согласия на обработку персональных данных или требования об их уничтожении; </w:t>
      </w:r>
    </w:p>
    <w:p w14:paraId="4503E08D"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4.4.2. достижения целей обработки персональных данных, утрата необходимости достижения целей обработки;</w:t>
      </w:r>
    </w:p>
    <w:p w14:paraId="40CA6AF2"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lastRenderedPageBreak/>
        <w:t>4.4.3. истечение срока действия согласия на обработку персональных данных.</w:t>
      </w:r>
    </w:p>
    <w:p w14:paraId="3075AB12"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4.5. Хранение персональных данных, цели обработки которых различны, должно осуществляться раздельно в рамках информационной системы или, при условии хранения на материальных носителях, в рамках структуры дел Администрации.</w:t>
      </w:r>
    </w:p>
    <w:p w14:paraId="2D308D42"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4.6.             Уточнение персональных данных может осуществляться со стороны Администрации по требованию Пользователя или самостоятельно Пользователем. </w:t>
      </w:r>
    </w:p>
    <w:p w14:paraId="3AA7EDE6"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4.7.             Администрация вправе запросить у Пользователя информацию, которая, по усмотрению Администрации, будет являться необходимой и достаточной для идентификации такого Пользователя и позволит исключить злоупотребления и нарушения законных прав третьих лиц.</w:t>
      </w:r>
    </w:p>
    <w:p w14:paraId="575E70FC"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4.8.             Администрация не раскрывает третьим лицам и не распространяет персональных данных без согласия Пользователей, помимо случаев, установленных законодательством РФ.</w:t>
      </w:r>
    </w:p>
    <w:p w14:paraId="5D216AFB"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4.9. Передача персональных данных Пользователя третьим лицам в случаях, указанных в настоящей Политике, осуществляется с соблюдением мер, обеспечивающих защиту персональных данных от несанкционированного доступа.</w:t>
      </w:r>
    </w:p>
    <w:p w14:paraId="66120D8D"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4.10. Пользователь соглашается, что Администрация может предоставлять своим аффилированным лицам, а также третьим лицам персональные данные Пользователя в целях, указанных в Политике, при этом Администрация несет ответственность за обеспечение сохранности персональных данных Пользователей соответствующими аффилированными и иными третьими лицами.</w:t>
      </w:r>
    </w:p>
    <w:p w14:paraId="5D9EC96A"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4.11. Администрация вправе поручить обработку персональных данных своим аффилированным и  иным третьим лицам на основании заключаемых с этими лицами договоров, предусматривающих перечень действий (операций) с персональными данными, которые будут совершаться лицом, осуществляющим их обработку, и цели обработки, обязанность указанных лиц строго соблюдать конфиденциальность полученных от Администрации персональных данных при их обработке, а также  выполнять требования к защите персональных данных в соответствии с действующим законодательством Российской Федерации. Перечень разрешенных третьим лицам способов обработки персональных данных: сбор, систематизация, накопление, хранение, использование, обезличивание, удаление, уничтожение. Третьему лицу запрещено осуществлять передачу и распространение персональных данных.</w:t>
      </w:r>
    </w:p>
    <w:p w14:paraId="2FA1D6A1"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4.12. Базы данных, содержащих персональные данные Пользователей, хранятся в Российской Федерации.</w:t>
      </w:r>
    </w:p>
    <w:p w14:paraId="6EB3A046"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b/>
          <w:bCs/>
          <w:sz w:val="23"/>
          <w:szCs w:val="23"/>
          <w:lang w:eastAsia="ru-RU"/>
        </w:rPr>
        <w:t> </w:t>
      </w:r>
    </w:p>
    <w:p w14:paraId="7C1889B3"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b/>
          <w:bCs/>
          <w:sz w:val="23"/>
          <w:szCs w:val="23"/>
          <w:lang w:eastAsia="ru-RU"/>
        </w:rPr>
        <w:t>5. Изменение, уничтожение персональных данных</w:t>
      </w:r>
    </w:p>
    <w:p w14:paraId="54678400"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5.1.             Пользователь может в любой момент отозвать свое согласие на обработку персональных данных, изменить (уточнить) предоставленные им персональных данных или их направив соответствующее уведомление Администрации в соответствии с разделом 11 настоящей Политики, при этом изменения (уточнения) должны носить актуальный и достоверный характер. При этом Пользователь осознает и согласен с тем, что такая блокировка или уничтожение может повлечь невозможность использования некоторого функционала Сайта.</w:t>
      </w:r>
    </w:p>
    <w:p w14:paraId="223FC41A"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5.2.             В случае отзыва Пользователем согласия на обработку персональных данных, Администрация должна прекратить их обработку или обеспечить прекращение такой обработки (если обработка осуществляется другим лицом, действующим по поручению Администрации)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10 (десять) рабочих дней с даты поступления указанного отзыва.</w:t>
      </w:r>
    </w:p>
    <w:p w14:paraId="0352D398"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 xml:space="preserve">5.3.             Администрация в течение 5 (пяти) рабочих дней с момента исправления или уничтожения персональных данных по требованию Пользователя (субъекта персональных данных) обязана уведомить его о внесенных изменениях и предпринятых мерах и принять разумные меры для уведомления третьих лиц, </w:t>
      </w:r>
      <w:r w:rsidRPr="00F128D5">
        <w:rPr>
          <w:rFonts w:ascii="Arial" w:eastAsia="Times New Roman" w:hAnsi="Arial" w:cs="Arial"/>
          <w:sz w:val="23"/>
          <w:szCs w:val="23"/>
          <w:lang w:eastAsia="ru-RU"/>
        </w:rPr>
        <w:lastRenderedPageBreak/>
        <w:t>которым персональные данные этого Пользователя была передана. Уведомление может быть осуществлено Администрацией в любой доступной форме, позволяющей подтвердить факт уведомления Пользователя (например, посредством электронной почты). Выбор способа направления уведомления остается за Администрацией.</w:t>
      </w:r>
    </w:p>
    <w:p w14:paraId="1B8C1FE6"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b/>
          <w:bCs/>
          <w:sz w:val="23"/>
          <w:szCs w:val="23"/>
          <w:lang w:eastAsia="ru-RU"/>
        </w:rPr>
        <w:t> </w:t>
      </w:r>
    </w:p>
    <w:p w14:paraId="69B07E71" w14:textId="489FACA2" w:rsidR="005E5BB9" w:rsidRPr="00F128D5" w:rsidRDefault="005E5BB9" w:rsidP="00F128D5">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b/>
          <w:bCs/>
          <w:sz w:val="23"/>
          <w:szCs w:val="23"/>
          <w:lang w:eastAsia="ru-RU"/>
        </w:rPr>
        <w:t>6.</w:t>
      </w:r>
      <w:r w:rsidR="00F128D5" w:rsidRPr="00F128D5">
        <w:rPr>
          <w:rFonts w:ascii="Arial" w:eastAsia="Times New Roman" w:hAnsi="Arial" w:cs="Arial"/>
          <w:b/>
          <w:bCs/>
          <w:sz w:val="23"/>
          <w:szCs w:val="23"/>
          <w:lang w:eastAsia="ru-RU"/>
        </w:rPr>
        <w:t xml:space="preserve"> </w:t>
      </w:r>
      <w:r w:rsidRPr="00F128D5">
        <w:rPr>
          <w:rFonts w:ascii="Arial" w:eastAsia="Times New Roman" w:hAnsi="Arial" w:cs="Arial"/>
          <w:b/>
          <w:bCs/>
          <w:sz w:val="23"/>
          <w:szCs w:val="23"/>
          <w:lang w:eastAsia="ru-RU"/>
        </w:rPr>
        <w:t>Меры, применяемые для защиты персональных данных</w:t>
      </w:r>
    </w:p>
    <w:p w14:paraId="32EF9543"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6.1.             Администрация принимает необходимые и достаточные правовые, технические и организационно меры в целях обеспечения защиты персональных данных Пользователя от неправомерного или случайного доступа к ней, уничтожения, изменения, блокирования, копирования, распространения, а также от иных неправомерных действий третьих лиц. Такие меры, в частности, включают:</w:t>
      </w:r>
    </w:p>
    <w:p w14:paraId="2C3DE782"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6.1.1.       Реализация организационно-правовых и технических мер по обеспечению безопасности персональных данных при их обработке в информационных системах;</w:t>
      </w:r>
    </w:p>
    <w:p w14:paraId="5DE73A98"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6.1.2.       Назначение лица, ответственного за обработку персональных данных;</w:t>
      </w:r>
    </w:p>
    <w:p w14:paraId="0ABFC74B"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6.1.3.       Контроль фактов несанкционированного доступа к персональным данным;</w:t>
      </w:r>
    </w:p>
    <w:p w14:paraId="7A4D3533"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6.1.4.       Принятие необходимых мер по предотвращению несанкционированного доступа к персональным данным;</w:t>
      </w:r>
    </w:p>
    <w:p w14:paraId="7EFEE520"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6.1.5.       Контроль за реализацией мер по обеспечению безопасности персональных данных и уровнем защищенности информационных систем персональных данных;</w:t>
      </w:r>
    </w:p>
    <w:p w14:paraId="13A909B8"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6.1.6.       Получение согласия третьих лиц, которым Администрация передает персональные данные в соответствии с условиями настоящей Политики, на соблюдение конфиденциальности полученных персональных данных.</w:t>
      </w:r>
    </w:p>
    <w:p w14:paraId="56E68C84"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 </w:t>
      </w:r>
    </w:p>
    <w:p w14:paraId="65A99864"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b/>
          <w:bCs/>
          <w:sz w:val="23"/>
          <w:szCs w:val="23"/>
          <w:lang w:eastAsia="ru-RU"/>
        </w:rPr>
        <w:t>7. Внесение изменений в Политику</w:t>
      </w:r>
    </w:p>
    <w:p w14:paraId="36481882"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7.1.             Администрация имеет право вносить изменения и (или) дополнения в настоящую Политику в любое время, в том числе в случае изменения законодательства и/или условий использования Сайта. При внесении изменений в актуальной редакции указывается дата последнего обновления. Новая редакция Политики вступает в силу с момента ее размещения, если иное не предусмотрено новой редакцией Политики.</w:t>
      </w:r>
    </w:p>
    <w:p w14:paraId="06E10773"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7.2.             Администрация обязуется не вносить существенные изменения в Политику без уведомления Пользователей. Уведомления об изменении Политики могут быть отображены на Сайте и (или) направлены Пользователям на e-</w:t>
      </w:r>
      <w:proofErr w:type="spellStart"/>
      <w:r w:rsidRPr="00F128D5">
        <w:rPr>
          <w:rFonts w:ascii="Arial" w:eastAsia="Times New Roman" w:hAnsi="Arial" w:cs="Arial"/>
          <w:sz w:val="23"/>
          <w:szCs w:val="23"/>
          <w:lang w:eastAsia="ru-RU"/>
        </w:rPr>
        <w:t>mail</w:t>
      </w:r>
      <w:proofErr w:type="spellEnd"/>
      <w:r w:rsidRPr="00F128D5">
        <w:rPr>
          <w:rFonts w:ascii="Arial" w:eastAsia="Times New Roman" w:hAnsi="Arial" w:cs="Arial"/>
          <w:sz w:val="23"/>
          <w:szCs w:val="23"/>
          <w:lang w:eastAsia="ru-RU"/>
        </w:rPr>
        <w:t>.</w:t>
      </w:r>
    </w:p>
    <w:p w14:paraId="01E7808D"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7.3.             Пользователь самостоятельно отслеживает изменения Политики и знакомится с действующей редакцией Политики перед каждым использованием Сайта. Продолжение использования Сайта Пользователем после внесения изменений и/или дополнений в настоящую Политику означает принятие и согласие Пользователя с такими изменениями и/или дополнениями. В случае несогласия Пользователя с условиями настоящей Политики использование Сайта должно быть немедленно прекращено.</w:t>
      </w:r>
    </w:p>
    <w:p w14:paraId="293B566C"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b/>
          <w:bCs/>
          <w:sz w:val="23"/>
          <w:szCs w:val="23"/>
          <w:lang w:eastAsia="ru-RU"/>
        </w:rPr>
        <w:t> </w:t>
      </w:r>
    </w:p>
    <w:p w14:paraId="646F45BA"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b/>
          <w:bCs/>
          <w:sz w:val="23"/>
          <w:szCs w:val="23"/>
          <w:lang w:eastAsia="ru-RU"/>
        </w:rPr>
        <w:t>8. Ответственность</w:t>
      </w:r>
    </w:p>
    <w:p w14:paraId="1BD2CEE8"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8.1. Администрация несет ответственность за разглашение персональных данных, а также за несанкционированное использование персональных данных в нарушение условий настоящей Политики, за исключением случаев раскрытия персональных данных, предусмотренных настоящей Политикой.</w:t>
      </w:r>
    </w:p>
    <w:p w14:paraId="01586810"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8.2. В случае раскрытия Пользователем посредством использования Сайта персональных данных третьих лиц без получения соответствующего разрешения от них, он обязан возместить Администрации любые расходы и убытки, вызванные данным нарушением условий настоящей Политики.</w:t>
      </w:r>
    </w:p>
    <w:p w14:paraId="379CCFC2"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 xml:space="preserve">8.3. Контроль исполнения настоящей Политики в части обеспечения конфиденциальности персональных данных Пользователей возложен на ответственного за обработку персональных данных. Лица, нарушающие или не исполняющие требования Политики в части обеспечения прав субъектов персональных данных, привлекаются к дисциплинарной, административной (ст. ст. </w:t>
      </w:r>
      <w:r w:rsidRPr="00F128D5">
        <w:rPr>
          <w:rFonts w:ascii="Arial" w:eastAsia="Times New Roman" w:hAnsi="Arial" w:cs="Arial"/>
          <w:sz w:val="23"/>
          <w:szCs w:val="23"/>
          <w:lang w:eastAsia="ru-RU"/>
        </w:rPr>
        <w:lastRenderedPageBreak/>
        <w:t>5.39, 13.11, 13.14 Кодекса об административных правонарушениях РФ) или уголовной ответственности (ст. ст. 137, 272 Уголовного кодекса РФ).</w:t>
      </w:r>
    </w:p>
    <w:p w14:paraId="15DB03D2"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8.4. Администрация вправе раскрыть персональные данные Пользователя по запросу органа государственной власти или правоохранительных органов, пострадавшего третьего лица или на основании судебного акта, а также в иных случаях, предусмотренных законодательством. При этом Пользователь обязуется не подавать исков и не инициировать судебного производства по причине такого раскрытия.</w:t>
      </w:r>
    </w:p>
    <w:p w14:paraId="0E2E5307"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b/>
          <w:bCs/>
          <w:sz w:val="23"/>
          <w:szCs w:val="23"/>
          <w:lang w:eastAsia="ru-RU"/>
        </w:rPr>
        <w:t> </w:t>
      </w:r>
    </w:p>
    <w:p w14:paraId="2233EED0"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b/>
          <w:bCs/>
          <w:sz w:val="23"/>
          <w:szCs w:val="23"/>
          <w:lang w:eastAsia="ru-RU"/>
        </w:rPr>
        <w:t>9. Обращения Пользователей</w:t>
      </w:r>
    </w:p>
    <w:p w14:paraId="3D5D6F0A"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9.1.             В случае изменения персональных данных, или если Пользователь больше не хочет пользоваться Сайтом, он может обратиться к Администрации с просьбой об уточнении, уничтожении персональных данных и прекращении обработки персональных данных (далее – Запрос). </w:t>
      </w:r>
    </w:p>
    <w:p w14:paraId="4479A56E"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9.2.             Пользователь вправе направлять Администрации Запрос по реквизитам, указанным в разделе 11 настоящей Политики, следующими способами:</w:t>
      </w:r>
    </w:p>
    <w:p w14:paraId="09CC3BCA"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 в письменной форме по почте;</w:t>
      </w:r>
    </w:p>
    <w:p w14:paraId="7B1E6B27"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 в форме электронного документа (сканированная копия документа) по электронной почте.</w:t>
      </w:r>
    </w:p>
    <w:p w14:paraId="5901AEE7"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9.3.             В рамках реализации положений ч. 7 ст. 14 Закона о персональных данных Пользователь вправе направлять Администрации запросы на получение информации, касающейся обработки его персональных данных. В этом случае в соответствии с п. 3 ст. 14 Закона запрос должен быть направлен в форме скан- или фотокопии по адресу электронной почты Администрации, указанный в разделе 11 настоящей Политики.</w:t>
      </w:r>
    </w:p>
    <w:p w14:paraId="309FB7F3"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b/>
          <w:bCs/>
          <w:sz w:val="23"/>
          <w:szCs w:val="23"/>
          <w:lang w:eastAsia="ru-RU"/>
        </w:rPr>
        <w:t> </w:t>
      </w:r>
    </w:p>
    <w:p w14:paraId="7A60AB8F"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b/>
          <w:bCs/>
          <w:sz w:val="23"/>
          <w:szCs w:val="23"/>
          <w:lang w:eastAsia="ru-RU"/>
        </w:rPr>
        <w:t>10. Заключительные положения</w:t>
      </w:r>
    </w:p>
    <w:p w14:paraId="69A27552"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10.1.          К настоящей Политике и отношениям между Пользователями и Администрацией, возникающими в связи с применением Политики, подлежит применению право Российской Федерации. К настоящей Политике имеют доступ все Пользователи без исключения.</w:t>
      </w:r>
    </w:p>
    <w:p w14:paraId="187BCC0B"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10.2.          Политика является бессрочной.</w:t>
      </w:r>
    </w:p>
    <w:p w14:paraId="604F8222"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10.3.          Если какое-либо положение настоящей Политики будет признано недействительным, такое положение будет удалено, а остальные положения останутся в полной силе и действии.</w:t>
      </w:r>
    </w:p>
    <w:p w14:paraId="65403EC5"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10.4.          В случае возникновения любых разногласий или споров между Сторонами обязательным условием до обращения в суд является предъявление претензии (письменного предложения о добровольном урегулировании спора).</w:t>
      </w:r>
    </w:p>
    <w:p w14:paraId="6CB50566"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10.5.         Претензии рассматриваются Сторонами в тридцатидневный срок.</w:t>
      </w:r>
    </w:p>
    <w:p w14:paraId="779D013A"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10.6.         При невозможности разрешить спор в добровольном порядке любая из Сторон вправе обратиться в суд по месту регистрации Администрации.</w:t>
      </w:r>
    </w:p>
    <w:p w14:paraId="5D4512EB" w14:textId="38AF221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10.7.         Опубликование или обеспечение иным образом неограниченного доступа к настоящей Политике, иным документам, определяющим политику Администрации в отношении обработки Персональной информации, к сведениям о реализуемых требованиях к защите персональных данных осуществляет посредством предоставления доступа к указанным документам по юридическому адресу Администрации, указанному в разделе 11 Политики, в рабочие дни в рабочее время с 09:00 до 1</w:t>
      </w:r>
      <w:r w:rsidR="00F128D5" w:rsidRPr="00F128D5">
        <w:rPr>
          <w:rFonts w:ascii="Arial" w:eastAsia="Times New Roman" w:hAnsi="Arial" w:cs="Arial"/>
          <w:sz w:val="23"/>
          <w:szCs w:val="23"/>
          <w:lang w:eastAsia="ru-RU"/>
        </w:rPr>
        <w:t>7</w:t>
      </w:r>
      <w:r w:rsidRPr="00F128D5">
        <w:rPr>
          <w:rFonts w:ascii="Arial" w:eastAsia="Times New Roman" w:hAnsi="Arial" w:cs="Arial"/>
          <w:sz w:val="23"/>
          <w:szCs w:val="23"/>
          <w:lang w:eastAsia="ru-RU"/>
        </w:rPr>
        <w:t>:00.</w:t>
      </w:r>
    </w:p>
    <w:p w14:paraId="3DF39D29"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b/>
          <w:bCs/>
          <w:sz w:val="23"/>
          <w:szCs w:val="23"/>
          <w:lang w:eastAsia="ru-RU"/>
        </w:rPr>
        <w:t> </w:t>
      </w:r>
    </w:p>
    <w:p w14:paraId="45E0F4ED"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b/>
          <w:bCs/>
          <w:sz w:val="23"/>
          <w:szCs w:val="23"/>
          <w:lang w:eastAsia="ru-RU"/>
        </w:rPr>
        <w:t>11. Реквизиты Администрации</w:t>
      </w:r>
    </w:p>
    <w:tbl>
      <w:tblPr>
        <w:tblW w:w="9495" w:type="dxa"/>
        <w:tblCellSpacing w:w="0" w:type="dxa"/>
        <w:shd w:val="clear" w:color="auto" w:fill="FFFFFF"/>
        <w:tblCellMar>
          <w:left w:w="0" w:type="dxa"/>
          <w:right w:w="0" w:type="dxa"/>
        </w:tblCellMar>
        <w:tblLook w:val="04A0" w:firstRow="1" w:lastRow="0" w:firstColumn="1" w:lastColumn="0" w:noHBand="0" w:noVBand="1"/>
      </w:tblPr>
      <w:tblGrid>
        <w:gridCol w:w="3402"/>
        <w:gridCol w:w="6093"/>
      </w:tblGrid>
      <w:tr w:rsidR="00F128D5" w:rsidRPr="00F128D5" w14:paraId="2CF51991" w14:textId="77777777" w:rsidTr="00F128D5">
        <w:trPr>
          <w:tblCellSpacing w:w="0" w:type="dxa"/>
        </w:trPr>
        <w:tc>
          <w:tcPr>
            <w:tcW w:w="3402" w:type="dxa"/>
            <w:shd w:val="clear" w:color="auto" w:fill="FFFFFF"/>
            <w:vAlign w:val="center"/>
            <w:hideMark/>
          </w:tcPr>
          <w:p w14:paraId="6221096E" w14:textId="77777777" w:rsidR="005E5BB9" w:rsidRPr="00F128D5" w:rsidRDefault="005E5BB9" w:rsidP="005E5BB9">
            <w:pPr>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Наименование</w:t>
            </w:r>
          </w:p>
        </w:tc>
        <w:tc>
          <w:tcPr>
            <w:tcW w:w="6093" w:type="dxa"/>
            <w:shd w:val="clear" w:color="auto" w:fill="FFFFFF"/>
            <w:vAlign w:val="center"/>
            <w:hideMark/>
          </w:tcPr>
          <w:p w14:paraId="287398EE" w14:textId="77777777" w:rsidR="005E5BB9" w:rsidRPr="00F128D5" w:rsidRDefault="005E5BB9" w:rsidP="005E5BB9">
            <w:pPr>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 </w:t>
            </w:r>
          </w:p>
          <w:p w14:paraId="75BE9F60" w14:textId="67CA1BB6" w:rsidR="005E5BB9" w:rsidRPr="00F128D5" w:rsidRDefault="00F128D5" w:rsidP="005E5BB9">
            <w:pPr>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РЕЛИГИОЗНАЯ ОРГАНИЗАЦИЯ «ПОДВОРЬЕ СВЯТО-ТРОИЦКОЙ СЕРГИЕВОЙ ЛАВРЫ ПРИ ХРАМЕ ВОСКРЕСЕНИЯ ХРИСТОВА Г. СЕРГИЕВ ПОСАД МОСКОВСКОЙ ОБЛАСТИ РУССКОЙ ПРАВОСЛАВНОЙ ЦЕРКВИ (МОСКОВСКИЙ ПАТРИАРХАТ)»</w:t>
            </w:r>
          </w:p>
        </w:tc>
      </w:tr>
      <w:tr w:rsidR="00F128D5" w:rsidRPr="00F128D5" w14:paraId="686A4820" w14:textId="77777777" w:rsidTr="00F128D5">
        <w:trPr>
          <w:tblCellSpacing w:w="0" w:type="dxa"/>
        </w:trPr>
        <w:tc>
          <w:tcPr>
            <w:tcW w:w="3402" w:type="dxa"/>
            <w:shd w:val="clear" w:color="auto" w:fill="FFFFFF"/>
            <w:vAlign w:val="center"/>
            <w:hideMark/>
          </w:tcPr>
          <w:p w14:paraId="51E29489" w14:textId="77777777" w:rsidR="005E5BB9" w:rsidRPr="00F128D5" w:rsidRDefault="005E5BB9" w:rsidP="005E5BB9">
            <w:pPr>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lastRenderedPageBreak/>
              <w:t>Юридический и фактический адрес (местонахождение)</w:t>
            </w:r>
          </w:p>
        </w:tc>
        <w:tc>
          <w:tcPr>
            <w:tcW w:w="6093" w:type="dxa"/>
            <w:shd w:val="clear" w:color="auto" w:fill="FFFFFF"/>
            <w:hideMark/>
          </w:tcPr>
          <w:p w14:paraId="7C6922D5" w14:textId="584CBEE1" w:rsidR="005E5BB9" w:rsidRPr="00F128D5" w:rsidRDefault="00F128D5" w:rsidP="005E5BB9">
            <w:pPr>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141310 Московская обл., Сергиево-Посадский район, г. Сергиев Посад, ул. 1 Ударной Армии, д.17</w:t>
            </w:r>
          </w:p>
        </w:tc>
      </w:tr>
      <w:tr w:rsidR="00F128D5" w:rsidRPr="00F128D5" w14:paraId="1AD5104C" w14:textId="77777777" w:rsidTr="00F128D5">
        <w:trPr>
          <w:tblCellSpacing w:w="0" w:type="dxa"/>
        </w:trPr>
        <w:tc>
          <w:tcPr>
            <w:tcW w:w="3402" w:type="dxa"/>
            <w:shd w:val="clear" w:color="auto" w:fill="FFFFFF"/>
            <w:vAlign w:val="center"/>
            <w:hideMark/>
          </w:tcPr>
          <w:p w14:paraId="505DF27A" w14:textId="77777777" w:rsidR="005E5BB9" w:rsidRPr="00F128D5" w:rsidRDefault="005E5BB9" w:rsidP="005E5BB9">
            <w:pPr>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Адрес для направления корреспонденции</w:t>
            </w:r>
          </w:p>
        </w:tc>
        <w:tc>
          <w:tcPr>
            <w:tcW w:w="6093" w:type="dxa"/>
            <w:shd w:val="clear" w:color="auto" w:fill="FFFFFF"/>
            <w:hideMark/>
          </w:tcPr>
          <w:p w14:paraId="3F2C2004" w14:textId="143A38C3" w:rsidR="005E5BB9" w:rsidRPr="00F128D5" w:rsidRDefault="00F128D5" w:rsidP="005E5BB9">
            <w:pPr>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141310 Московская обл., Сергиево-Посадский район, г. Сергиев Посад, ул. 1 Ударной Армии, д.17</w:t>
            </w:r>
          </w:p>
        </w:tc>
      </w:tr>
      <w:tr w:rsidR="00F128D5" w:rsidRPr="00F128D5" w14:paraId="750FDB11" w14:textId="77777777" w:rsidTr="00F128D5">
        <w:trPr>
          <w:tblCellSpacing w:w="0" w:type="dxa"/>
        </w:trPr>
        <w:tc>
          <w:tcPr>
            <w:tcW w:w="3402" w:type="dxa"/>
            <w:shd w:val="clear" w:color="auto" w:fill="FFFFFF"/>
            <w:vAlign w:val="center"/>
            <w:hideMark/>
          </w:tcPr>
          <w:p w14:paraId="7ADEFB16" w14:textId="77777777" w:rsidR="005E5BB9" w:rsidRPr="00F128D5" w:rsidRDefault="005E5BB9" w:rsidP="005E5BB9">
            <w:pPr>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Телефон</w:t>
            </w:r>
          </w:p>
          <w:p w14:paraId="57538622" w14:textId="77777777" w:rsidR="005E5BB9" w:rsidRPr="00F128D5" w:rsidRDefault="005E5BB9" w:rsidP="005E5BB9">
            <w:pPr>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e-</w:t>
            </w:r>
            <w:proofErr w:type="spellStart"/>
            <w:r w:rsidRPr="00F128D5">
              <w:rPr>
                <w:rFonts w:ascii="Arial" w:eastAsia="Times New Roman" w:hAnsi="Arial" w:cs="Arial"/>
                <w:sz w:val="23"/>
                <w:szCs w:val="23"/>
                <w:lang w:eastAsia="ru-RU"/>
              </w:rPr>
              <w:t>mail</w:t>
            </w:r>
            <w:proofErr w:type="spellEnd"/>
          </w:p>
        </w:tc>
        <w:tc>
          <w:tcPr>
            <w:tcW w:w="6093" w:type="dxa"/>
            <w:shd w:val="clear" w:color="auto" w:fill="FFFFFF"/>
            <w:vAlign w:val="center"/>
            <w:hideMark/>
          </w:tcPr>
          <w:p w14:paraId="2A5D5A48" w14:textId="77777777" w:rsidR="00F128D5" w:rsidRPr="00F128D5" w:rsidRDefault="00F128D5" w:rsidP="005E5BB9">
            <w:pPr>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 xml:space="preserve">+7 (496)547-36-45 </w:t>
            </w:r>
          </w:p>
          <w:p w14:paraId="50CD750A" w14:textId="79086BFF" w:rsidR="005E5BB9" w:rsidRPr="00F128D5" w:rsidRDefault="00387A54" w:rsidP="005E5BB9">
            <w:pPr>
              <w:spacing w:after="0" w:line="240" w:lineRule="auto"/>
              <w:rPr>
                <w:rFonts w:ascii="Arial" w:eastAsia="Times New Roman" w:hAnsi="Arial" w:cs="Arial"/>
                <w:sz w:val="23"/>
                <w:szCs w:val="23"/>
                <w:lang w:eastAsia="ru-RU"/>
              </w:rPr>
            </w:pPr>
            <w:hyperlink r:id="rId7" w:history="1">
              <w:r w:rsidR="00F128D5" w:rsidRPr="00F128D5">
                <w:rPr>
                  <w:rStyle w:val="a3"/>
                  <w:rFonts w:ascii="Arial" w:eastAsia="Times New Roman" w:hAnsi="Arial" w:cs="Arial"/>
                  <w:color w:val="auto"/>
                  <w:sz w:val="23"/>
                  <w:szCs w:val="23"/>
                  <w:lang w:eastAsia="ru-RU"/>
                </w:rPr>
                <w:t>voskrestsl@mail.ru</w:t>
              </w:r>
            </w:hyperlink>
            <w:r w:rsidR="00F128D5" w:rsidRPr="00F128D5">
              <w:rPr>
                <w:rFonts w:ascii="Arial" w:eastAsia="Times New Roman" w:hAnsi="Arial" w:cs="Arial"/>
                <w:sz w:val="23"/>
                <w:szCs w:val="23"/>
                <w:lang w:eastAsia="ru-RU"/>
              </w:rPr>
              <w:t xml:space="preserve"> </w:t>
            </w:r>
          </w:p>
        </w:tc>
      </w:tr>
      <w:tr w:rsidR="00F128D5" w:rsidRPr="00F128D5" w14:paraId="5A4E4967" w14:textId="77777777" w:rsidTr="00F128D5">
        <w:trPr>
          <w:tblCellSpacing w:w="0" w:type="dxa"/>
        </w:trPr>
        <w:tc>
          <w:tcPr>
            <w:tcW w:w="3402" w:type="dxa"/>
            <w:shd w:val="clear" w:color="auto" w:fill="FFFFFF"/>
            <w:vAlign w:val="center"/>
            <w:hideMark/>
          </w:tcPr>
          <w:p w14:paraId="7C542497" w14:textId="77777777" w:rsidR="005E5BB9" w:rsidRPr="00F128D5" w:rsidRDefault="005E5BB9" w:rsidP="005E5BB9">
            <w:pPr>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ОГРН</w:t>
            </w:r>
          </w:p>
        </w:tc>
        <w:tc>
          <w:tcPr>
            <w:tcW w:w="6093" w:type="dxa"/>
            <w:shd w:val="clear" w:color="auto" w:fill="FFFFFF"/>
            <w:vAlign w:val="center"/>
            <w:hideMark/>
          </w:tcPr>
          <w:p w14:paraId="430CBA27" w14:textId="68C22236" w:rsidR="005E5BB9" w:rsidRPr="00F128D5" w:rsidRDefault="00F128D5" w:rsidP="005E5BB9">
            <w:pPr>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1197700013466</w:t>
            </w:r>
          </w:p>
        </w:tc>
      </w:tr>
      <w:tr w:rsidR="00F128D5" w:rsidRPr="00F128D5" w14:paraId="51F2AE3D" w14:textId="77777777" w:rsidTr="00F128D5">
        <w:trPr>
          <w:tblCellSpacing w:w="0" w:type="dxa"/>
        </w:trPr>
        <w:tc>
          <w:tcPr>
            <w:tcW w:w="3402" w:type="dxa"/>
            <w:shd w:val="clear" w:color="auto" w:fill="FFFFFF"/>
            <w:vAlign w:val="center"/>
            <w:hideMark/>
          </w:tcPr>
          <w:p w14:paraId="0862C917" w14:textId="77777777" w:rsidR="005E5BB9" w:rsidRPr="00F128D5" w:rsidRDefault="005E5BB9" w:rsidP="005E5BB9">
            <w:pPr>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ИНН</w:t>
            </w:r>
          </w:p>
        </w:tc>
        <w:tc>
          <w:tcPr>
            <w:tcW w:w="6093" w:type="dxa"/>
            <w:shd w:val="clear" w:color="auto" w:fill="FFFFFF"/>
            <w:hideMark/>
          </w:tcPr>
          <w:p w14:paraId="50C93492" w14:textId="1C2B5E4A" w:rsidR="005E5BB9" w:rsidRPr="00F128D5" w:rsidRDefault="00F128D5" w:rsidP="005E5BB9">
            <w:pPr>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 xml:space="preserve">5042152244 </w:t>
            </w:r>
          </w:p>
        </w:tc>
      </w:tr>
    </w:tbl>
    <w:p w14:paraId="661334E5" w14:textId="77777777" w:rsidR="005E5BB9" w:rsidRPr="00F128D5" w:rsidRDefault="005E5BB9" w:rsidP="005E5BB9">
      <w:pPr>
        <w:shd w:val="clear" w:color="auto" w:fill="FFFFFF"/>
        <w:spacing w:after="0" w:line="240" w:lineRule="auto"/>
        <w:rPr>
          <w:rFonts w:ascii="Arial" w:eastAsia="Times New Roman" w:hAnsi="Arial" w:cs="Arial"/>
          <w:sz w:val="23"/>
          <w:szCs w:val="23"/>
          <w:lang w:eastAsia="ru-RU"/>
        </w:rPr>
      </w:pPr>
      <w:r w:rsidRPr="00F128D5">
        <w:rPr>
          <w:rFonts w:ascii="Arial" w:eastAsia="Times New Roman" w:hAnsi="Arial" w:cs="Arial"/>
          <w:sz w:val="23"/>
          <w:szCs w:val="23"/>
          <w:lang w:eastAsia="ru-RU"/>
        </w:rPr>
        <w:t> </w:t>
      </w:r>
    </w:p>
    <w:p w14:paraId="09E13420" w14:textId="77777777" w:rsidR="005E5BB9" w:rsidRPr="005E5BB9" w:rsidRDefault="005E5BB9" w:rsidP="005E5BB9">
      <w:pPr>
        <w:shd w:val="clear" w:color="auto" w:fill="FFFFFF"/>
        <w:spacing w:after="0" w:line="240" w:lineRule="auto"/>
        <w:rPr>
          <w:rFonts w:ascii="Arial" w:eastAsia="Times New Roman" w:hAnsi="Arial" w:cs="Arial"/>
          <w:color w:val="81867E"/>
          <w:sz w:val="23"/>
          <w:szCs w:val="23"/>
          <w:lang w:eastAsia="ru-RU"/>
        </w:rPr>
      </w:pPr>
      <w:r w:rsidRPr="005E5BB9">
        <w:rPr>
          <w:rFonts w:ascii="Arial" w:eastAsia="Times New Roman" w:hAnsi="Arial" w:cs="Arial"/>
          <w:color w:val="81867E"/>
          <w:sz w:val="23"/>
          <w:szCs w:val="23"/>
          <w:lang w:eastAsia="ru-RU"/>
        </w:rPr>
        <w:t> </w:t>
      </w:r>
    </w:p>
    <w:p w14:paraId="1F995790" w14:textId="77777777" w:rsidR="005E5BB9" w:rsidRPr="005E5BB9" w:rsidRDefault="005E5BB9" w:rsidP="005E5BB9">
      <w:pPr>
        <w:shd w:val="clear" w:color="auto" w:fill="FFFFFF"/>
        <w:spacing w:after="0" w:line="240" w:lineRule="auto"/>
        <w:rPr>
          <w:rFonts w:ascii="Arial" w:eastAsia="Times New Roman" w:hAnsi="Arial" w:cs="Arial"/>
          <w:color w:val="81867E"/>
          <w:sz w:val="23"/>
          <w:szCs w:val="23"/>
          <w:lang w:eastAsia="ru-RU"/>
        </w:rPr>
      </w:pPr>
      <w:r w:rsidRPr="005E5BB9">
        <w:rPr>
          <w:rFonts w:ascii="Arial" w:eastAsia="Times New Roman" w:hAnsi="Arial" w:cs="Arial"/>
          <w:color w:val="81867E"/>
          <w:sz w:val="23"/>
          <w:szCs w:val="23"/>
          <w:lang w:eastAsia="ru-RU"/>
        </w:rPr>
        <w:t> </w:t>
      </w:r>
    </w:p>
    <w:p w14:paraId="02102014" w14:textId="5B5EF40A" w:rsidR="00AA2A38" w:rsidRDefault="00AA2A38"/>
    <w:sectPr w:rsidR="00AA2A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C0CAD"/>
    <w:multiLevelType w:val="multilevel"/>
    <w:tmpl w:val="E658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9D3313"/>
    <w:multiLevelType w:val="multilevel"/>
    <w:tmpl w:val="5E0A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966709"/>
    <w:multiLevelType w:val="multilevel"/>
    <w:tmpl w:val="01B4B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A38"/>
    <w:rsid w:val="00387A54"/>
    <w:rsid w:val="0059071F"/>
    <w:rsid w:val="005E5BB9"/>
    <w:rsid w:val="009D28DD"/>
    <w:rsid w:val="00A924F8"/>
    <w:rsid w:val="00AA2A38"/>
    <w:rsid w:val="00DA7FE0"/>
    <w:rsid w:val="00DE49ED"/>
    <w:rsid w:val="00F12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1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071F"/>
    <w:rPr>
      <w:color w:val="0563C1" w:themeColor="hyperlink"/>
      <w:u w:val="single"/>
    </w:rPr>
  </w:style>
  <w:style w:type="character" w:customStyle="1" w:styleId="UnresolvedMention">
    <w:name w:val="Unresolved Mention"/>
    <w:basedOn w:val="a0"/>
    <w:uiPriority w:val="99"/>
    <w:semiHidden/>
    <w:unhideWhenUsed/>
    <w:rsid w:val="0059071F"/>
    <w:rPr>
      <w:color w:val="605E5C"/>
      <w:shd w:val="clear" w:color="auto" w:fill="E1DFDD"/>
    </w:rPr>
  </w:style>
  <w:style w:type="character" w:styleId="a4">
    <w:name w:val="FollowedHyperlink"/>
    <w:basedOn w:val="a0"/>
    <w:uiPriority w:val="99"/>
    <w:semiHidden/>
    <w:unhideWhenUsed/>
    <w:rsid w:val="0059071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071F"/>
    <w:rPr>
      <w:color w:val="0563C1" w:themeColor="hyperlink"/>
      <w:u w:val="single"/>
    </w:rPr>
  </w:style>
  <w:style w:type="character" w:customStyle="1" w:styleId="UnresolvedMention">
    <w:name w:val="Unresolved Mention"/>
    <w:basedOn w:val="a0"/>
    <w:uiPriority w:val="99"/>
    <w:semiHidden/>
    <w:unhideWhenUsed/>
    <w:rsid w:val="0059071F"/>
    <w:rPr>
      <w:color w:val="605E5C"/>
      <w:shd w:val="clear" w:color="auto" w:fill="E1DFDD"/>
    </w:rPr>
  </w:style>
  <w:style w:type="character" w:styleId="a4">
    <w:name w:val="FollowedHyperlink"/>
    <w:basedOn w:val="a0"/>
    <w:uiPriority w:val="99"/>
    <w:semiHidden/>
    <w:unhideWhenUsed/>
    <w:rsid w:val="005907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81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oskrestsl@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skresenie-prihod.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3122</Words>
  <Characters>17796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Георгий</dc:creator>
  <cp:lastModifiedBy>Пользователь</cp:lastModifiedBy>
  <cp:revision>2</cp:revision>
  <dcterms:created xsi:type="dcterms:W3CDTF">2024-06-26T12:04:00Z</dcterms:created>
  <dcterms:modified xsi:type="dcterms:W3CDTF">2024-06-26T12:04:00Z</dcterms:modified>
</cp:coreProperties>
</file>